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A70BA" w14:textId="77777777" w:rsidR="00DA233E" w:rsidRPr="00A574FD" w:rsidRDefault="00DA233E" w:rsidP="00DA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4FD"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14:paraId="0BA35F26" w14:textId="77777777" w:rsidR="00DA233E" w:rsidRPr="00A574FD" w:rsidRDefault="00DA233E" w:rsidP="00DA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4FD">
        <w:rPr>
          <w:rFonts w:ascii="Times New Roman" w:hAnsi="Times New Roman" w:cs="Times New Roman"/>
          <w:sz w:val="24"/>
          <w:szCs w:val="24"/>
        </w:rPr>
        <w:t xml:space="preserve">Образовательная программа по специальности </w:t>
      </w:r>
    </w:p>
    <w:p w14:paraId="1585E489" w14:textId="07103B0D" w:rsidR="00DA233E" w:rsidRPr="00A574FD" w:rsidRDefault="007017A5" w:rsidP="00DA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DA233E" w:rsidRPr="00A574FD">
        <w:rPr>
          <w:rFonts w:ascii="Times New Roman" w:hAnsi="Times New Roman" w:cs="Times New Roman"/>
          <w:sz w:val="24"/>
          <w:szCs w:val="24"/>
          <w:shd w:val="clear" w:color="auto" w:fill="FFFFFF"/>
        </w:rPr>
        <w:t>5B</w:t>
      </w:r>
      <w:proofErr w:type="gramStart"/>
      <w:r w:rsidR="00DA233E" w:rsidRPr="00A574FD">
        <w:rPr>
          <w:rFonts w:ascii="Times New Roman" w:hAnsi="Times New Roman" w:cs="Times New Roman"/>
          <w:sz w:val="24"/>
          <w:szCs w:val="24"/>
          <w:shd w:val="clear" w:color="auto" w:fill="FFFFFF"/>
        </w:rPr>
        <w:t>030200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»-</w:t>
      </w:r>
      <w:proofErr w:type="gramEnd"/>
      <w:r w:rsidR="00DA233E" w:rsidRPr="00A57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DA233E" w:rsidRPr="00A574FD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Международное право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DA233E" w:rsidRPr="00A57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C9D2A4B" w14:textId="77777777" w:rsidR="00DA233E" w:rsidRPr="00A574FD" w:rsidRDefault="00DA233E" w:rsidP="00DA23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74FD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14:paraId="446C66DF" w14:textId="6B315C5F" w:rsidR="00DA233E" w:rsidRPr="00A574FD" w:rsidRDefault="007017A5" w:rsidP="00DA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DA233E" w:rsidRPr="00A574FD">
        <w:rPr>
          <w:rFonts w:ascii="Times New Roman" w:hAnsi="Times New Roman" w:cs="Times New Roman"/>
          <w:b/>
          <w:bCs/>
          <w:sz w:val="24"/>
          <w:szCs w:val="24"/>
          <w:lang w:val="en-US"/>
        </w:rPr>
        <w:t>IYa</w:t>
      </w:r>
      <w:proofErr w:type="spellEnd"/>
      <w:r w:rsidR="00DA233E" w:rsidRPr="00A574FD">
        <w:rPr>
          <w:rFonts w:ascii="Times New Roman" w:hAnsi="Times New Roman" w:cs="Times New Roman"/>
          <w:b/>
          <w:bCs/>
          <w:sz w:val="24"/>
          <w:szCs w:val="24"/>
        </w:rPr>
        <w:t>1103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A233E" w:rsidRPr="00A574FD">
        <w:rPr>
          <w:rFonts w:ascii="Times New Roman" w:hAnsi="Times New Roman" w:cs="Times New Roman"/>
          <w:sz w:val="24"/>
          <w:szCs w:val="24"/>
        </w:rPr>
        <w:t xml:space="preserve"> Иностранный язык </w:t>
      </w:r>
    </w:p>
    <w:p w14:paraId="0DB35ADF" w14:textId="15AF7840" w:rsidR="00DA233E" w:rsidRPr="00A574FD" w:rsidRDefault="00AB7CB7" w:rsidP="00DA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Осенний семестр 2018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-2019</w:t>
      </w:r>
      <w:r w:rsidR="00DA233E" w:rsidRPr="00A57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33E" w:rsidRPr="00A574FD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DA233E" w:rsidRPr="00A574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2084"/>
        <w:gridCol w:w="2997"/>
        <w:gridCol w:w="1296"/>
        <w:gridCol w:w="1976"/>
        <w:gridCol w:w="1853"/>
      </w:tblGrid>
      <w:tr w:rsidR="00DA233E" w:rsidRPr="00A574FD" w14:paraId="6A959022" w14:textId="77777777" w:rsidTr="00AD7E86">
        <w:tc>
          <w:tcPr>
            <w:tcW w:w="2084" w:type="dxa"/>
          </w:tcPr>
          <w:p w14:paraId="34B1D908" w14:textId="77777777" w:rsidR="00DA233E" w:rsidRPr="00A574FD" w:rsidRDefault="00DA233E" w:rsidP="00AD7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97" w:type="dxa"/>
          </w:tcPr>
          <w:p w14:paraId="25DFCE57" w14:textId="77777777" w:rsidR="00DA233E" w:rsidRPr="00A574FD" w:rsidRDefault="00DA233E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296" w:type="dxa"/>
          </w:tcPr>
          <w:p w14:paraId="15FBAF8F" w14:textId="77777777" w:rsidR="00DA233E" w:rsidRPr="00A574FD" w:rsidRDefault="00DA233E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76" w:type="dxa"/>
          </w:tcPr>
          <w:p w14:paraId="738AAD27" w14:textId="77777777" w:rsidR="00DA233E" w:rsidRPr="00A574FD" w:rsidRDefault="00DA233E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53" w:type="dxa"/>
          </w:tcPr>
          <w:p w14:paraId="2A21B7D1" w14:textId="77777777" w:rsidR="00DA233E" w:rsidRPr="00A574FD" w:rsidRDefault="00DA233E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DA233E" w:rsidRPr="00A574FD" w14:paraId="4D48E2BD" w14:textId="77777777" w:rsidTr="00AD7E86">
        <w:tc>
          <w:tcPr>
            <w:tcW w:w="2084" w:type="dxa"/>
          </w:tcPr>
          <w:p w14:paraId="06C765EF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IYa1103</w:t>
            </w:r>
          </w:p>
        </w:tc>
        <w:tc>
          <w:tcPr>
            <w:tcW w:w="2997" w:type="dxa"/>
          </w:tcPr>
          <w:p w14:paraId="2A9E45C9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296" w:type="dxa"/>
          </w:tcPr>
          <w:p w14:paraId="14E80032" w14:textId="5936C1AC" w:rsidR="00DA233E" w:rsidRPr="00A574FD" w:rsidRDefault="004B15BB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76" w:type="dxa"/>
          </w:tcPr>
          <w:p w14:paraId="235C3F47" w14:textId="6CFB2633" w:rsidR="00DA233E" w:rsidRPr="00A574FD" w:rsidRDefault="004827F9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53" w:type="dxa"/>
          </w:tcPr>
          <w:p w14:paraId="24F45AB7" w14:textId="5099E44C" w:rsidR="00DA233E" w:rsidRPr="002F7AD5" w:rsidRDefault="002F7AD5" w:rsidP="00AD7E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DA233E" w:rsidRPr="00A574FD" w14:paraId="2855EACF" w14:textId="77777777" w:rsidTr="00AD7E86">
        <w:tc>
          <w:tcPr>
            <w:tcW w:w="2084" w:type="dxa"/>
          </w:tcPr>
          <w:p w14:paraId="002F58B6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8122" w:type="dxa"/>
            <w:gridSpan w:val="4"/>
          </w:tcPr>
          <w:p w14:paraId="336AEEBF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Сейдикенова А.С.</w:t>
            </w:r>
          </w:p>
        </w:tc>
      </w:tr>
      <w:tr w:rsidR="00DA233E" w:rsidRPr="00A574FD" w14:paraId="19C726C8" w14:textId="77777777" w:rsidTr="00AD7E86">
        <w:tc>
          <w:tcPr>
            <w:tcW w:w="2084" w:type="dxa"/>
          </w:tcPr>
          <w:p w14:paraId="031DCBC3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8122" w:type="dxa"/>
            <w:gridSpan w:val="4"/>
          </w:tcPr>
          <w:p w14:paraId="291EB309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расписанию  аудитория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– 312</w:t>
            </w:r>
          </w:p>
        </w:tc>
      </w:tr>
      <w:tr w:rsidR="00DA233E" w:rsidRPr="00A574FD" w14:paraId="1D136645" w14:textId="77777777" w:rsidTr="00AD7E86">
        <w:tc>
          <w:tcPr>
            <w:tcW w:w="2084" w:type="dxa"/>
          </w:tcPr>
          <w:p w14:paraId="08278E37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8122" w:type="dxa"/>
            <w:gridSpan w:val="4"/>
          </w:tcPr>
          <w:p w14:paraId="7087995D" w14:textId="0584BC9D" w:rsidR="00132467" w:rsidRPr="00132467" w:rsidRDefault="00132467" w:rsidP="00AD7E8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eydikenova781022 @yandex.ru</w:t>
            </w:r>
          </w:p>
        </w:tc>
      </w:tr>
      <w:tr w:rsidR="00DA233E" w:rsidRPr="00A574FD" w14:paraId="4609734C" w14:textId="77777777" w:rsidTr="00AD7E86">
        <w:tc>
          <w:tcPr>
            <w:tcW w:w="2084" w:type="dxa"/>
          </w:tcPr>
          <w:p w14:paraId="0C4724AF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8122" w:type="dxa"/>
            <w:gridSpan w:val="4"/>
          </w:tcPr>
          <w:p w14:paraId="20570938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 2478315; сот. 8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7053917812</w:t>
            </w:r>
          </w:p>
        </w:tc>
      </w:tr>
      <w:tr w:rsidR="00DA233E" w:rsidRPr="00A574FD" w14:paraId="7220752B" w14:textId="77777777" w:rsidTr="00AD7E86">
        <w:tc>
          <w:tcPr>
            <w:tcW w:w="2084" w:type="dxa"/>
          </w:tcPr>
          <w:p w14:paraId="73990F29" w14:textId="77777777" w:rsidR="00DA233E" w:rsidRPr="00A574FD" w:rsidRDefault="00DA233E" w:rsidP="00AD7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22" w:type="dxa"/>
            <w:gridSpan w:val="4"/>
          </w:tcPr>
          <w:p w14:paraId="51E78EF4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дисциплины: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дальнейшее развитие навыков слухового восприятия речи и навыков говорения, расширение языковых знаний студентов, совершенствование устной речи в пределах разговорных и грамматических тем, предусмотренных программой.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B64189B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дисциплины студент будет способен:</w:t>
            </w:r>
          </w:p>
          <w:p w14:paraId="0A10D6B7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-применять основные фонетические, грамматические и лексические явления, характерные для изучаемого иностранного языка;</w:t>
            </w:r>
          </w:p>
          <w:p w14:paraId="4309ED3E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строить монологическую и диалогическую речь на основе изученного материала;</w:t>
            </w:r>
          </w:p>
          <w:p w14:paraId="6EDF374A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общаться с собеседником в связи с представленной ситуацией, а также содержанием увиденного, услышанного и прочитанного;</w:t>
            </w:r>
          </w:p>
          <w:p w14:paraId="045914F0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передавать основное содержание, выражая свое отношение в пределах языкого материала.</w:t>
            </w:r>
          </w:p>
          <w:p w14:paraId="6884E2D3" w14:textId="77777777" w:rsidR="00DA233E" w:rsidRPr="00A574FD" w:rsidRDefault="00DA233E" w:rsidP="00AD7E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знать</w:t>
            </w:r>
            <w:r w:rsidRPr="00A574F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наиболее употребительные фонетические, лексические явления; простейшие грамматические конструкции; различные типы словосочетаний и речевых клише.  </w:t>
            </w:r>
          </w:p>
          <w:p w14:paraId="4CFE95DD" w14:textId="77777777" w:rsidR="00DA233E" w:rsidRPr="00A574FD" w:rsidRDefault="00DA233E" w:rsidP="00AD7E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вести простой обмен мнениям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A574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информировать собеседника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интересоваться,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расспрашивать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A574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DC817A0" w14:textId="77777777" w:rsidR="00DA233E" w:rsidRPr="00A574FD" w:rsidRDefault="00DA233E" w:rsidP="00AD7E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ать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простыми фразами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рассказывать о впечетлениях, событиях, мечтах, надеждах и желаниях;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3F34E2" w14:textId="77777777" w:rsidR="00DA233E" w:rsidRPr="00A574FD" w:rsidRDefault="00DA233E" w:rsidP="00AD7E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понимать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целеустановки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отдельных слов и  основных фраз, касающиеся студента, его семьи, работы, образования, отдыха; устных аутентичных текстов; </w:t>
            </w:r>
          </w:p>
          <w:p w14:paraId="73DCA12F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писать простую короткую записку,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заполнить простую анкету, описать события, чувства, намерения в письмах личного характера.</w:t>
            </w:r>
          </w:p>
        </w:tc>
      </w:tr>
      <w:tr w:rsidR="00DA233E" w:rsidRPr="00A574FD" w14:paraId="58CB5927" w14:textId="77777777" w:rsidTr="00AD7E86">
        <w:tc>
          <w:tcPr>
            <w:tcW w:w="2084" w:type="dxa"/>
          </w:tcPr>
          <w:p w14:paraId="623BDE71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кореквизиты</w:t>
            </w:r>
            <w:proofErr w:type="spellEnd"/>
          </w:p>
        </w:tc>
        <w:tc>
          <w:tcPr>
            <w:tcW w:w="8122" w:type="dxa"/>
            <w:gridSpan w:val="4"/>
          </w:tcPr>
          <w:p w14:paraId="2DD17D94" w14:textId="383B9653" w:rsidR="00DA233E" w:rsidRPr="00C33F9C" w:rsidRDefault="00DA233E" w:rsidP="00AD7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Иностранный язык Часть 1. </w:t>
            </w:r>
            <w:r w:rsidR="00C33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Иностранный язык в международной </w:t>
            </w:r>
            <w:r w:rsidR="00C33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деятельности Часть 1, 2.</w:t>
            </w:r>
          </w:p>
        </w:tc>
      </w:tr>
      <w:tr w:rsidR="00DA233E" w:rsidRPr="00A574FD" w14:paraId="7CF7BCF3" w14:textId="77777777" w:rsidTr="00AD7E86">
        <w:tc>
          <w:tcPr>
            <w:tcW w:w="2084" w:type="dxa"/>
          </w:tcPr>
          <w:p w14:paraId="0C280477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Литература и ресурсы</w:t>
            </w:r>
          </w:p>
        </w:tc>
        <w:tc>
          <w:tcPr>
            <w:tcW w:w="8122" w:type="dxa"/>
            <w:gridSpan w:val="4"/>
          </w:tcPr>
          <w:p w14:paraId="749666EA" w14:textId="479858DA" w:rsidR="00A574FD" w:rsidRPr="00A574FD" w:rsidRDefault="00A574FD" w:rsidP="00A574FD">
            <w:pPr>
              <w:pStyle w:val="a6"/>
              <w:tabs>
                <w:tab w:val="left" w:pos="180"/>
                <w:tab w:val="left" w:pos="423"/>
              </w:tabs>
              <w:ind w:left="180"/>
              <w:jc w:val="both"/>
              <w:rPr>
                <w:b/>
                <w:sz w:val="24"/>
                <w:szCs w:val="24"/>
              </w:rPr>
            </w:pPr>
            <w:r w:rsidRPr="00A574FD">
              <w:rPr>
                <w:b/>
                <w:sz w:val="24"/>
                <w:szCs w:val="24"/>
              </w:rPr>
              <w:t>Литература:</w:t>
            </w:r>
          </w:p>
          <w:p w14:paraId="763FEDCB" w14:textId="45CBD7DB" w:rsidR="00DA233E" w:rsidRPr="00A574FD" w:rsidRDefault="00A574FD" w:rsidP="00A574FD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jc w:val="both"/>
              <w:rPr>
                <w:sz w:val="24"/>
                <w:szCs w:val="24"/>
                <w:lang w:val="fr-FR"/>
              </w:rPr>
            </w:pPr>
            <w:r w:rsidRPr="00AB7CB7">
              <w:rPr>
                <w:sz w:val="24"/>
                <w:szCs w:val="24"/>
                <w:lang w:val="fr-FR"/>
              </w:rPr>
              <w:t>.</w:t>
            </w:r>
            <w:r w:rsidR="00DA233E" w:rsidRPr="00A574FD">
              <w:rPr>
                <w:sz w:val="24"/>
                <w:szCs w:val="24"/>
                <w:lang w:val="fr-FR"/>
              </w:rPr>
              <w:t>Annie</w:t>
            </w:r>
            <w:r w:rsidR="00DA233E" w:rsidRPr="00AB7CB7">
              <w:rPr>
                <w:sz w:val="24"/>
                <w:szCs w:val="24"/>
                <w:lang w:val="fr-FR"/>
              </w:rPr>
              <w:t xml:space="preserve"> </w:t>
            </w:r>
            <w:r w:rsidR="00DA233E" w:rsidRPr="00A574FD">
              <w:rPr>
                <w:sz w:val="24"/>
                <w:szCs w:val="24"/>
                <w:lang w:val="fr-FR"/>
              </w:rPr>
              <w:t>Berthet</w:t>
            </w:r>
            <w:r w:rsidRPr="00AB7CB7">
              <w:rPr>
                <w:sz w:val="24"/>
                <w:szCs w:val="24"/>
                <w:lang w:val="fr-FR"/>
              </w:rPr>
              <w:t>,</w:t>
            </w:r>
            <w:r w:rsidR="00DA233E" w:rsidRPr="00AB7CB7">
              <w:rPr>
                <w:sz w:val="24"/>
                <w:szCs w:val="24"/>
                <w:lang w:val="fr-FR"/>
              </w:rPr>
              <w:t xml:space="preserve"> </w:t>
            </w:r>
            <w:r w:rsidR="00DA233E" w:rsidRPr="00A574FD">
              <w:rPr>
                <w:sz w:val="24"/>
                <w:szCs w:val="24"/>
                <w:lang w:val="fr-FR"/>
              </w:rPr>
              <w:t>Catherine</w:t>
            </w:r>
            <w:r w:rsidR="00DA233E" w:rsidRPr="00AB7CB7">
              <w:rPr>
                <w:sz w:val="24"/>
                <w:szCs w:val="24"/>
                <w:lang w:val="fr-FR"/>
              </w:rPr>
              <w:t xml:space="preserve"> </w:t>
            </w:r>
            <w:r w:rsidR="00DA233E" w:rsidRPr="00A574FD">
              <w:rPr>
                <w:sz w:val="24"/>
                <w:szCs w:val="24"/>
                <w:lang w:val="fr-FR"/>
              </w:rPr>
              <w:t>Hugot</w:t>
            </w:r>
            <w:r w:rsidR="00DA233E" w:rsidRPr="00AB7CB7">
              <w:rPr>
                <w:sz w:val="24"/>
                <w:szCs w:val="24"/>
                <w:lang w:val="fr-FR"/>
              </w:rPr>
              <w:t xml:space="preserve">., </w:t>
            </w:r>
            <w:r w:rsidR="00DA233E" w:rsidRPr="00A574FD">
              <w:rPr>
                <w:sz w:val="24"/>
                <w:szCs w:val="24"/>
                <w:lang w:val="fr-FR"/>
              </w:rPr>
              <w:t>V</w:t>
            </w:r>
            <w:r w:rsidR="00DA233E" w:rsidRPr="00AB7CB7">
              <w:rPr>
                <w:sz w:val="24"/>
                <w:szCs w:val="24"/>
                <w:lang w:val="fr-FR"/>
              </w:rPr>
              <w:t>é</w:t>
            </w:r>
            <w:r w:rsidR="00DA233E" w:rsidRPr="00A574FD">
              <w:rPr>
                <w:sz w:val="24"/>
                <w:szCs w:val="24"/>
                <w:lang w:val="fr-FR"/>
              </w:rPr>
              <w:t xml:space="preserve">ronique M.Kizirian ... Alter ego. Méthode de français. </w:t>
            </w:r>
            <w:r w:rsidR="00DA233E" w:rsidRPr="00A574FD">
              <w:rPr>
                <w:sz w:val="24"/>
                <w:szCs w:val="24"/>
              </w:rPr>
              <w:t>А</w:t>
            </w:r>
            <w:r w:rsidR="00DA233E" w:rsidRPr="00A574FD">
              <w:rPr>
                <w:sz w:val="24"/>
                <w:szCs w:val="24"/>
                <w:lang w:val="fr-FR"/>
              </w:rPr>
              <w:t>1. Hachette Livre. 2012</w:t>
            </w:r>
          </w:p>
          <w:p w14:paraId="0D92772A" w14:textId="77777777" w:rsidR="00DA233E" w:rsidRPr="00A574FD" w:rsidRDefault="00DA233E" w:rsidP="00DA233E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</w:rPr>
            </w:pPr>
            <w:proofErr w:type="spellStart"/>
            <w:r w:rsidRPr="00A574FD">
              <w:rPr>
                <w:sz w:val="24"/>
                <w:szCs w:val="24"/>
              </w:rPr>
              <w:t>И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Н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Попова</w:t>
            </w:r>
            <w:proofErr w:type="spellEnd"/>
            <w:r w:rsidRPr="001A5289">
              <w:rPr>
                <w:sz w:val="24"/>
                <w:szCs w:val="24"/>
              </w:rPr>
              <w:t xml:space="preserve">, </w:t>
            </w:r>
            <w:proofErr w:type="spellStart"/>
            <w:r w:rsidRPr="00A574FD">
              <w:rPr>
                <w:sz w:val="24"/>
                <w:szCs w:val="24"/>
              </w:rPr>
              <w:t>Ж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А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Казакова</w:t>
            </w:r>
            <w:proofErr w:type="spellEnd"/>
            <w:r w:rsidRPr="001A5289">
              <w:rPr>
                <w:sz w:val="24"/>
                <w:szCs w:val="24"/>
              </w:rPr>
              <w:t xml:space="preserve">, </w:t>
            </w:r>
            <w:proofErr w:type="spellStart"/>
            <w:r w:rsidRPr="00A574FD">
              <w:rPr>
                <w:sz w:val="24"/>
                <w:szCs w:val="24"/>
              </w:rPr>
              <w:t>Г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М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Ковальчук</w:t>
            </w:r>
            <w:proofErr w:type="spellEnd"/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Французский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язык</w:t>
            </w:r>
            <w:r w:rsidRPr="001A5289">
              <w:rPr>
                <w:sz w:val="24"/>
                <w:szCs w:val="24"/>
              </w:rPr>
              <w:t xml:space="preserve"> – </w:t>
            </w:r>
            <w:r w:rsidRPr="00A574FD">
              <w:rPr>
                <w:sz w:val="24"/>
                <w:szCs w:val="24"/>
                <w:lang w:val="fr-FR"/>
              </w:rPr>
              <w:t>Manuel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  <w:lang w:val="fr-FR"/>
              </w:rPr>
              <w:t>de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  <w:lang w:val="fr-FR"/>
              </w:rPr>
              <w:t>fran</w:t>
            </w:r>
            <w:r w:rsidRPr="001A5289">
              <w:rPr>
                <w:sz w:val="24"/>
                <w:szCs w:val="24"/>
              </w:rPr>
              <w:t>ç</w:t>
            </w:r>
            <w:r w:rsidRPr="00A574FD">
              <w:rPr>
                <w:sz w:val="24"/>
                <w:szCs w:val="24"/>
                <w:lang w:val="fr-FR"/>
              </w:rPr>
              <w:t>ais</w:t>
            </w:r>
            <w:r w:rsidRPr="001A5289">
              <w:rPr>
                <w:sz w:val="24"/>
                <w:szCs w:val="24"/>
              </w:rPr>
              <w:t xml:space="preserve">, </w:t>
            </w:r>
            <w:r w:rsidRPr="00A574FD">
              <w:rPr>
                <w:sz w:val="24"/>
                <w:szCs w:val="24"/>
              </w:rPr>
              <w:t>Учебник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для</w:t>
            </w:r>
            <w:r w:rsidRPr="001A5289">
              <w:rPr>
                <w:sz w:val="24"/>
                <w:szCs w:val="24"/>
              </w:rPr>
              <w:t xml:space="preserve"> 1 </w:t>
            </w:r>
            <w:r w:rsidRPr="00A574FD">
              <w:rPr>
                <w:sz w:val="24"/>
                <w:szCs w:val="24"/>
              </w:rPr>
              <w:t>курса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ВУЗов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и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факультетов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 xml:space="preserve">иностранных языков, Москва: ООО «Издательство «Нестор Академик», 2009, - 576 с. </w:t>
            </w:r>
          </w:p>
          <w:p w14:paraId="46F247D2" w14:textId="77777777" w:rsidR="00DA233E" w:rsidRPr="00A574FD" w:rsidRDefault="00DA233E" w:rsidP="00DA233E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A574FD">
              <w:rPr>
                <w:sz w:val="24"/>
                <w:szCs w:val="24"/>
                <w:lang w:val="fr-FR"/>
              </w:rPr>
              <w:t>Claire Miquel, Grammaire en dialogues niveau debutant, Clé international, 2005. -  p.130.</w:t>
            </w:r>
          </w:p>
          <w:p w14:paraId="57BA1AA8" w14:textId="77777777" w:rsidR="00DA233E" w:rsidRPr="00A574FD" w:rsidRDefault="00DA233E" w:rsidP="00DA233E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A574FD">
              <w:rPr>
                <w:sz w:val="24"/>
                <w:szCs w:val="24"/>
                <w:lang w:val="fr-FR"/>
              </w:rPr>
              <w:t xml:space="preserve"> Jacky Girardet., Jean-Louis Frérot.Méthode de français. Panorama-1-2 de la langue française. CLE International, Paris 2000</w:t>
            </w:r>
          </w:p>
          <w:p w14:paraId="199D70EE" w14:textId="77777777" w:rsidR="00DA233E" w:rsidRPr="00A574FD" w:rsidRDefault="00DA233E" w:rsidP="00DA233E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A574FD">
              <w:rPr>
                <w:sz w:val="24"/>
                <w:szCs w:val="24"/>
                <w:lang w:val="fr-FR"/>
              </w:rPr>
              <w:t>Brigitte Cervoni, Fatima Chnane–Davin, Manuela Ferrreira-Pinto. Entrée en matière.méthode de français, niveau A1/A2.Hachette, 2005.</w:t>
            </w:r>
          </w:p>
          <w:p w14:paraId="1A4C88A5" w14:textId="1B85A1F2" w:rsidR="00DA233E" w:rsidRPr="00A574FD" w:rsidRDefault="00DA233E" w:rsidP="00A574FD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jc w:val="both"/>
              <w:rPr>
                <w:sz w:val="24"/>
                <w:szCs w:val="24"/>
                <w:lang w:val="fr-FR"/>
              </w:rPr>
            </w:pPr>
            <w:r w:rsidRPr="00A574FD">
              <w:rPr>
                <w:sz w:val="24"/>
                <w:szCs w:val="24"/>
                <w:lang w:val="fr-FR"/>
              </w:rPr>
              <w:t xml:space="preserve">Laurence Riehl, Michel Soignet, Objectif diplomatie, Le Français des relations européennes et internationales, niveau A1/A2. Hachette. </w:t>
            </w:r>
          </w:p>
          <w:p w14:paraId="27AC75A7" w14:textId="15780337" w:rsidR="00DA233E" w:rsidRPr="00A574FD" w:rsidRDefault="00DA233E" w:rsidP="00AD7E86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kk-KZ"/>
              </w:rPr>
            </w:pPr>
            <w:r w:rsidRPr="00A574FD">
              <w:rPr>
                <w:sz w:val="24"/>
                <w:szCs w:val="24"/>
                <w:lang w:val="kk-KZ"/>
              </w:rPr>
              <w:t>Бакитов А, Жуманова Р, Французша-қазақша, қазақша – французша тілдескіш (Guide de conversation francais kazakh, kazakh français), - Алматы, Ануар-KZ, 2010, стр. 288.</w:t>
            </w:r>
          </w:p>
          <w:p w14:paraId="1E2A4EDA" w14:textId="77777777" w:rsidR="00DA233E" w:rsidRPr="00A574FD" w:rsidRDefault="00DA233E" w:rsidP="00AD7E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581FCA19" w14:textId="77777777" w:rsidR="00DA233E" w:rsidRPr="00A574FD" w:rsidRDefault="00AB7CB7" w:rsidP="00AD7E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DA233E" w:rsidRPr="00A574FD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http://enseigner.tv5monde.com/</w:t>
              </w:r>
            </w:hyperlink>
          </w:p>
          <w:p w14:paraId="4A1AB0A6" w14:textId="381FFEDE" w:rsidR="00DA233E" w:rsidRPr="00A574FD" w:rsidRDefault="00AB7CB7" w:rsidP="00A574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DA233E" w:rsidRPr="00A574FD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www.francaisfacile.com</w:t>
              </w:r>
            </w:hyperlink>
          </w:p>
        </w:tc>
      </w:tr>
      <w:tr w:rsidR="00DA233E" w:rsidRPr="00A574FD" w14:paraId="3B6E9B2A" w14:textId="77777777" w:rsidTr="00AD7E86">
        <w:tc>
          <w:tcPr>
            <w:tcW w:w="2084" w:type="dxa"/>
          </w:tcPr>
          <w:p w14:paraId="47189EA7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122" w:type="dxa"/>
            <w:gridSpan w:val="4"/>
          </w:tcPr>
          <w:p w14:paraId="168B478F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7844F916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1. К каждому практическому </w:t>
            </w: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занятию  вы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должны подготовиться заранее, согласно графику приведенному ниже;</w:t>
            </w:r>
          </w:p>
          <w:p w14:paraId="0914AD6B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14:paraId="794D8F0D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и теста с использованием всех 4 навыков деятельности (чтение, письмо,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, говорение).</w:t>
            </w:r>
          </w:p>
          <w:p w14:paraId="2F75D3DE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564DC616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14:paraId="00B51D0D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14:paraId="046540AB" w14:textId="47AE5033" w:rsidR="00FF51E9" w:rsidRPr="00A574FD" w:rsidRDefault="00DA233E" w:rsidP="00A574F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3. Студенты с ограниченными возможностями могут получать консультационную помощь по э-адресу: </w:t>
            </w:r>
            <w:hyperlink r:id="rId7" w:history="1">
              <w:r w:rsidR="00FF51E9" w:rsidRPr="00A574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almash.seidikenova@kaznu.kz</w:t>
              </w:r>
            </w:hyperlink>
          </w:p>
        </w:tc>
      </w:tr>
      <w:tr w:rsidR="00DA233E" w:rsidRPr="00A574FD" w14:paraId="581255E0" w14:textId="77777777" w:rsidTr="00AD7E86">
        <w:tc>
          <w:tcPr>
            <w:tcW w:w="2084" w:type="dxa"/>
          </w:tcPr>
          <w:p w14:paraId="1D437932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8122" w:type="dxa"/>
            <w:gridSpan w:val="4"/>
          </w:tcPr>
          <w:p w14:paraId="408D2BF6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 </w:t>
            </w:r>
          </w:p>
          <w:p w14:paraId="02DC4A12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14:paraId="4D6755A9" w14:textId="77777777" w:rsidR="00DA233E" w:rsidRPr="00A574FD" w:rsidRDefault="00DA233E" w:rsidP="00DA23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0AAAAA" w14:textId="77777777" w:rsidR="00892CA3" w:rsidRPr="00A574FD" w:rsidRDefault="00892CA3" w:rsidP="00892CA3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4FD">
        <w:rPr>
          <w:rFonts w:ascii="Times New Roman" w:hAnsi="Times New Roman" w:cs="Times New Roman"/>
          <w:b/>
          <w:sz w:val="24"/>
          <w:szCs w:val="24"/>
        </w:rPr>
        <w:t>Календарь(график) реализации содержания учебного курса</w:t>
      </w:r>
    </w:p>
    <w:p w14:paraId="5B2B87BD" w14:textId="77777777" w:rsidR="00892CA3" w:rsidRPr="00A574FD" w:rsidRDefault="00892CA3" w:rsidP="00892C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4210"/>
        <w:gridCol w:w="1876"/>
        <w:gridCol w:w="1993"/>
      </w:tblGrid>
      <w:tr w:rsidR="00892CA3" w:rsidRPr="00A574FD" w14:paraId="66BC77AF" w14:textId="77777777" w:rsidTr="00A574FD">
        <w:tc>
          <w:tcPr>
            <w:tcW w:w="2127" w:type="dxa"/>
          </w:tcPr>
          <w:p w14:paraId="30033939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Неделя/дата</w:t>
            </w:r>
          </w:p>
        </w:tc>
        <w:tc>
          <w:tcPr>
            <w:tcW w:w="4210" w:type="dxa"/>
          </w:tcPr>
          <w:p w14:paraId="06B71833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76" w:type="dxa"/>
          </w:tcPr>
          <w:p w14:paraId="392823DC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93" w:type="dxa"/>
          </w:tcPr>
          <w:p w14:paraId="53F485C3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892CA3" w:rsidRPr="00A574FD" w14:paraId="43E3CD1C" w14:textId="77777777" w:rsidTr="00A574FD">
        <w:tc>
          <w:tcPr>
            <w:tcW w:w="2127" w:type="dxa"/>
          </w:tcPr>
          <w:p w14:paraId="6748595A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0" w:type="dxa"/>
          </w:tcPr>
          <w:p w14:paraId="5D98B74C" w14:textId="77777777" w:rsidR="00892CA3" w:rsidRPr="00A574FD" w:rsidRDefault="00892CA3" w:rsidP="00AD7E8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1. Fenêtre sur. Se présenter, s’informer sur l’identité de l’autre. 2. Compter.  3.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Communiquer en classe.</w:t>
            </w:r>
          </w:p>
        </w:tc>
        <w:tc>
          <w:tcPr>
            <w:tcW w:w="1876" w:type="dxa"/>
          </w:tcPr>
          <w:p w14:paraId="46BCC423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3</w:t>
            </w:r>
          </w:p>
        </w:tc>
        <w:tc>
          <w:tcPr>
            <w:tcW w:w="1993" w:type="dxa"/>
          </w:tcPr>
          <w:p w14:paraId="52BD5146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7DEA46FD" w14:textId="77777777" w:rsidTr="00A574FD">
        <w:tc>
          <w:tcPr>
            <w:tcW w:w="2127" w:type="dxa"/>
          </w:tcPr>
          <w:p w14:paraId="15408D7B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0" w:type="dxa"/>
          </w:tcPr>
          <w:p w14:paraId="68806725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Les adjectifs de nationalités (masculine, feminine)</w:t>
            </w:r>
          </w:p>
          <w:p w14:paraId="2101F0E0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 Les langues, les nationalités. </w:t>
            </w:r>
          </w:p>
          <w:p w14:paraId="62829392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 Les nombres, rencontres internationales.</w:t>
            </w:r>
          </w:p>
        </w:tc>
        <w:tc>
          <w:tcPr>
            <w:tcW w:w="1876" w:type="dxa"/>
          </w:tcPr>
          <w:p w14:paraId="46642BD8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</w:tcPr>
          <w:p w14:paraId="0BF2D537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64B72568" w14:textId="77777777" w:rsidTr="00A574FD">
        <w:tc>
          <w:tcPr>
            <w:tcW w:w="2127" w:type="dxa"/>
          </w:tcPr>
          <w:p w14:paraId="1FB257F7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3.</w:t>
            </w:r>
          </w:p>
        </w:tc>
        <w:tc>
          <w:tcPr>
            <w:tcW w:w="4210" w:type="dxa"/>
          </w:tcPr>
          <w:p w14:paraId="17E5628B" w14:textId="77777777" w:rsidR="00892CA3" w:rsidRPr="00A574FD" w:rsidRDefault="00892CA3" w:rsidP="00AD7E86">
            <w:pPr>
              <w:pStyle w:val="a6"/>
              <w:jc w:val="both"/>
              <w:rPr>
                <w:bCs/>
                <w:sz w:val="24"/>
                <w:szCs w:val="24"/>
                <w:lang w:val="fr-FR" w:eastAsia="zh-CN"/>
              </w:rPr>
            </w:pPr>
            <w:r w:rsidRPr="00A574FD">
              <w:rPr>
                <w:b/>
                <w:sz w:val="24"/>
                <w:szCs w:val="24"/>
                <w:lang w:val="fr-FR"/>
              </w:rPr>
              <w:t>3-</w:t>
            </w:r>
            <w:r w:rsidRPr="00A574FD">
              <w:rPr>
                <w:b/>
                <w:sz w:val="24"/>
                <w:szCs w:val="24"/>
              </w:rPr>
              <w:t>Практическое</w:t>
            </w:r>
            <w:r w:rsidRPr="00A574FD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b/>
                <w:sz w:val="24"/>
                <w:szCs w:val="24"/>
              </w:rPr>
              <w:t>занятие</w:t>
            </w:r>
            <w:r w:rsidRPr="00A574FD">
              <w:rPr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sz w:val="24"/>
                <w:szCs w:val="24"/>
                <w:lang w:val="fr-FR"/>
              </w:rPr>
              <w:t xml:space="preserve"> </w:t>
            </w:r>
          </w:p>
          <w:p w14:paraId="560230BB" w14:textId="77777777" w:rsidR="00892CA3" w:rsidRPr="00A574FD" w:rsidRDefault="00892CA3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Les uns, les autres. 2. Saluer, prendre congé, demander/ donner des informations personnelles: l’identité, l’âge, la date de naissance, les cordonnées, le pays de poliment.</w:t>
            </w:r>
          </w:p>
        </w:tc>
        <w:tc>
          <w:tcPr>
            <w:tcW w:w="1876" w:type="dxa"/>
          </w:tcPr>
          <w:p w14:paraId="2D1465A7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028C8AD8" w14:textId="77777777" w:rsidR="00892CA3" w:rsidRPr="00A574FD" w:rsidRDefault="00892CA3" w:rsidP="00AD7E86">
            <w:pPr>
              <w:tabs>
                <w:tab w:val="left" w:pos="885"/>
                <w:tab w:val="center" w:pos="10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51C32F66" w14:textId="77777777" w:rsidTr="00A574FD">
        <w:tc>
          <w:tcPr>
            <w:tcW w:w="2127" w:type="dxa"/>
          </w:tcPr>
          <w:p w14:paraId="6122F5AD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3.</w:t>
            </w:r>
          </w:p>
        </w:tc>
        <w:tc>
          <w:tcPr>
            <w:tcW w:w="4210" w:type="dxa"/>
          </w:tcPr>
          <w:p w14:paraId="1537D819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6F99DC1D" w14:textId="05478049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Demander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 prix de quelque chose. Indiquer ses gouts. Parler  de ses passions et de ses rêves.</w:t>
            </w:r>
          </w:p>
        </w:tc>
        <w:tc>
          <w:tcPr>
            <w:tcW w:w="1876" w:type="dxa"/>
          </w:tcPr>
          <w:p w14:paraId="7C9E3E71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5DCE6345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02B0B152" w14:textId="77777777" w:rsidTr="00A574FD">
        <w:trPr>
          <w:trHeight w:val="1407"/>
        </w:trPr>
        <w:tc>
          <w:tcPr>
            <w:tcW w:w="2127" w:type="dxa"/>
          </w:tcPr>
          <w:p w14:paraId="47FE3405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10" w:type="dxa"/>
          </w:tcPr>
          <w:p w14:paraId="7E1E8718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74319768" w14:textId="77777777" w:rsidR="00892CA3" w:rsidRPr="00A574FD" w:rsidRDefault="00892CA3" w:rsidP="00892CA3">
            <w:pPr>
              <w:pStyle w:val="a5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Formules de salutations. Formelles/informelles.</w:t>
            </w:r>
          </w:p>
          <w:p w14:paraId="2D8A5C01" w14:textId="77777777" w:rsidR="00892CA3" w:rsidRPr="00A574FD" w:rsidRDefault="00892CA3" w:rsidP="00892CA3">
            <w:pPr>
              <w:pStyle w:val="a5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éléments de l’identité. L’expression des gouts.</w:t>
            </w:r>
          </w:p>
          <w:p w14:paraId="2FF86982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Les numerous de telephone en France. Quelques événements culturels /festifs à Paris. </w:t>
            </w:r>
          </w:p>
        </w:tc>
        <w:tc>
          <w:tcPr>
            <w:tcW w:w="1876" w:type="dxa"/>
          </w:tcPr>
          <w:p w14:paraId="67F45D37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24A901A4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65817733" w14:textId="77777777" w:rsidTr="00A574FD">
        <w:trPr>
          <w:trHeight w:val="263"/>
        </w:trPr>
        <w:tc>
          <w:tcPr>
            <w:tcW w:w="2127" w:type="dxa"/>
          </w:tcPr>
          <w:p w14:paraId="4F8F47DE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4</w:t>
            </w:r>
          </w:p>
        </w:tc>
        <w:tc>
          <w:tcPr>
            <w:tcW w:w="4210" w:type="dxa"/>
          </w:tcPr>
          <w:p w14:paraId="46C4E884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0B18EAC5" w14:textId="5AA82DD2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francophonie. Carnet de voyage. Identifier des symbols et comprendre des informations sur la France et l’Europe.</w:t>
            </w:r>
          </w:p>
        </w:tc>
        <w:tc>
          <w:tcPr>
            <w:tcW w:w="1876" w:type="dxa"/>
          </w:tcPr>
          <w:p w14:paraId="55F340BC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</w:tcPr>
          <w:p w14:paraId="70075CD6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892CA3" w:rsidRPr="00A574FD" w14:paraId="75FF2554" w14:textId="77777777" w:rsidTr="00A574FD">
        <w:tc>
          <w:tcPr>
            <w:tcW w:w="2127" w:type="dxa"/>
          </w:tcPr>
          <w:p w14:paraId="32C6CA4D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10" w:type="dxa"/>
          </w:tcPr>
          <w:p w14:paraId="0F4BBF99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6801F8F7" w14:textId="0A4476F5" w:rsidR="00892CA3" w:rsidRPr="00A574FD" w:rsidRDefault="00892CA3" w:rsidP="00AD7E86">
            <w:pPr>
              <w:tabs>
                <w:tab w:val="left" w:pos="70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Ici, ailleurs.</w:t>
            </w:r>
            <w:r w:rsidR="00C57011" w:rsidRPr="00A44AF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Parler de sa ville. Nommer et localiser des lieux dans la ville. </w:t>
            </w:r>
          </w:p>
          <w:p w14:paraId="2EB91843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 Demander/donner des explications. S’informer sur l’hébergement.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Indiquer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itinéraire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0DE497D6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15A1A9E3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3AF41960" w14:textId="77777777" w:rsidTr="00A574FD">
        <w:tc>
          <w:tcPr>
            <w:tcW w:w="2127" w:type="dxa"/>
          </w:tcPr>
          <w:p w14:paraId="58480CBD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10" w:type="dxa"/>
          </w:tcPr>
          <w:p w14:paraId="5F1D8700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0BCAF390" w14:textId="243F137D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Ecrire une carte postale. Donner ses impressions sur un lieu.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Parler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ses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activités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03EEA20C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74CB6BD1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892CA3" w:rsidRPr="00A574FD" w14:paraId="09A70DDC" w14:textId="77777777" w:rsidTr="00A574FD">
        <w:tc>
          <w:tcPr>
            <w:tcW w:w="2127" w:type="dxa"/>
          </w:tcPr>
          <w:p w14:paraId="417E59CE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10" w:type="dxa"/>
          </w:tcPr>
          <w:p w14:paraId="27481D30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6-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14947CC1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La ville. Lieux et monuments parisiens. Auberges de jeunesse et lieux d’hébergement.</w:t>
            </w:r>
          </w:p>
          <w:p w14:paraId="719081F3" w14:textId="22DB7728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 Le code postal et les départements. Comment libeller une adresse en France.</w:t>
            </w:r>
          </w:p>
        </w:tc>
        <w:tc>
          <w:tcPr>
            <w:tcW w:w="1876" w:type="dxa"/>
          </w:tcPr>
          <w:p w14:paraId="4FD63951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6861C3F2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486A32E9" w14:textId="77777777" w:rsidTr="00A574FD">
        <w:tc>
          <w:tcPr>
            <w:tcW w:w="2127" w:type="dxa"/>
          </w:tcPr>
          <w:p w14:paraId="68CB5675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6</w:t>
            </w:r>
          </w:p>
        </w:tc>
        <w:tc>
          <w:tcPr>
            <w:tcW w:w="4210" w:type="dxa"/>
          </w:tcPr>
          <w:p w14:paraId="5BC0C6C8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0D96BF4D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Comprendre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des informations sur Paris : découvrir la ville dans sa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diversité. Visualiser la configuration de Paris, situer les arrondissements.</w:t>
            </w:r>
          </w:p>
        </w:tc>
        <w:tc>
          <w:tcPr>
            <w:tcW w:w="1876" w:type="dxa"/>
          </w:tcPr>
          <w:p w14:paraId="6B359BE0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02A9D558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47152507" w14:textId="77777777" w:rsidTr="00A574FD">
        <w:tc>
          <w:tcPr>
            <w:tcW w:w="2127" w:type="dxa"/>
          </w:tcPr>
          <w:p w14:paraId="2D2FF95A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10" w:type="dxa"/>
          </w:tcPr>
          <w:p w14:paraId="247DC0F9" w14:textId="77777777" w:rsidR="00892CA3" w:rsidRPr="00A574FD" w:rsidRDefault="00892CA3" w:rsidP="00AD7E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7-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  <w:p w14:paraId="0760CAAE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Test de v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ocabulaire, de grammaire</w:t>
            </w:r>
          </w:p>
          <w:p w14:paraId="274C2DDC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14:paraId="308810B0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6EF4F984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30</w:t>
            </w:r>
          </w:p>
        </w:tc>
      </w:tr>
      <w:tr w:rsidR="00892CA3" w:rsidRPr="00A574FD" w14:paraId="741FA287" w14:textId="77777777" w:rsidTr="00A574FD">
        <w:tc>
          <w:tcPr>
            <w:tcW w:w="2127" w:type="dxa"/>
          </w:tcPr>
          <w:p w14:paraId="113A62ED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</w:tcPr>
          <w:p w14:paraId="07F1C85C" w14:textId="77777777" w:rsidR="00892CA3" w:rsidRPr="00A574FD" w:rsidRDefault="00892CA3" w:rsidP="00AD7E86">
            <w:pPr>
              <w:tabs>
                <w:tab w:val="left" w:pos="28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574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A574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  <w:r w:rsidRPr="00A574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876" w:type="dxa"/>
          </w:tcPr>
          <w:p w14:paraId="61A035FB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5A43BFBD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892CA3" w:rsidRPr="00A574FD" w14:paraId="56E3032E" w14:textId="77777777" w:rsidTr="00A574FD">
        <w:tc>
          <w:tcPr>
            <w:tcW w:w="2127" w:type="dxa"/>
          </w:tcPr>
          <w:p w14:paraId="7CAB1252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10" w:type="dxa"/>
          </w:tcPr>
          <w:p w14:paraId="49EAC89A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8-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4F1E9CAD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1. Quelques lieux dans la ville. Quelques expressions de localization. 2. Termes lies à l’hébergement.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Quelques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verbes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indications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direction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646D85CB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58B29AA1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51A69552" w14:textId="77777777" w:rsidTr="00A574FD">
        <w:tc>
          <w:tcPr>
            <w:tcW w:w="2127" w:type="dxa"/>
          </w:tcPr>
          <w:p w14:paraId="5DFDDCBE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8</w:t>
            </w:r>
          </w:p>
        </w:tc>
        <w:tc>
          <w:tcPr>
            <w:tcW w:w="4210" w:type="dxa"/>
          </w:tcPr>
          <w:p w14:paraId="6F0A477A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78650715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Quelques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formules de politesse. Termes liés à la correspondence.</w:t>
            </w:r>
          </w:p>
        </w:tc>
        <w:tc>
          <w:tcPr>
            <w:tcW w:w="1876" w:type="dxa"/>
          </w:tcPr>
          <w:p w14:paraId="56CDA2E5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29EF052F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3A99CFEB" w14:textId="77777777" w:rsidTr="00A574FD">
        <w:tc>
          <w:tcPr>
            <w:tcW w:w="2127" w:type="dxa"/>
          </w:tcPr>
          <w:p w14:paraId="7EBB3BEF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10" w:type="dxa"/>
          </w:tcPr>
          <w:p w14:paraId="6FF73529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 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1. Dis-moi qui tu es? Parler de ses gouts et activités.</w:t>
            </w:r>
          </w:p>
          <w:p w14:paraId="79BF511D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 Parler de sa profession, de ses gout de son centre d’intérêt. </w:t>
            </w:r>
          </w:p>
          <w:p w14:paraId="3B97C30A" w14:textId="77777777" w:rsidR="00892CA3" w:rsidRPr="00A574FD" w:rsidRDefault="00892CA3" w:rsidP="00AD7E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 Caractériser une personne. Proposer une sortie, inviter, accepter, proposer.</w:t>
            </w:r>
          </w:p>
          <w:p w14:paraId="48223A10" w14:textId="77777777" w:rsidR="00892CA3" w:rsidRPr="00A574FD" w:rsidRDefault="00892CA3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4.Les animaux de compagnie. Les animaux préféres des Français. Nouveaux modes de rencontres. Interpréter des comportements et comparer avec ceux de son pays.</w:t>
            </w:r>
          </w:p>
        </w:tc>
        <w:tc>
          <w:tcPr>
            <w:tcW w:w="1876" w:type="dxa"/>
          </w:tcPr>
          <w:p w14:paraId="641A5313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</w:tcPr>
          <w:p w14:paraId="60F1E2E2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027114B0" w14:textId="77777777" w:rsidTr="00A574FD">
        <w:tc>
          <w:tcPr>
            <w:tcW w:w="2127" w:type="dxa"/>
          </w:tcPr>
          <w:p w14:paraId="39CA3FB7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9</w:t>
            </w:r>
          </w:p>
        </w:tc>
        <w:tc>
          <w:tcPr>
            <w:tcW w:w="4210" w:type="dxa"/>
          </w:tcPr>
          <w:p w14:paraId="1EFB250D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23C927D6" w14:textId="553FA3DE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Quelques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professions. Activités sportives. La caractérisation physique et psychologique. Masculin et feminine des professions.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Parler des pratiques sportives personnelles et dans son pays. Prendre connaissance des pratiques sportives des Français.</w:t>
            </w:r>
          </w:p>
        </w:tc>
        <w:tc>
          <w:tcPr>
            <w:tcW w:w="1876" w:type="dxa"/>
          </w:tcPr>
          <w:p w14:paraId="7709F47C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</w:tcPr>
          <w:p w14:paraId="53F53EA5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3F712E1B" w14:textId="77777777" w:rsidTr="00A574FD">
        <w:trPr>
          <w:trHeight w:val="416"/>
        </w:trPr>
        <w:tc>
          <w:tcPr>
            <w:tcW w:w="2127" w:type="dxa"/>
          </w:tcPr>
          <w:p w14:paraId="4733681F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10" w:type="dxa"/>
          </w:tcPr>
          <w:p w14:paraId="1A2E5258" w14:textId="77777777" w:rsidR="00892CA3" w:rsidRPr="00A574FD" w:rsidRDefault="00892CA3" w:rsidP="00AD7E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7E19C5B8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1. Une journée particulière. Indiquer/ demander l’heure et les horaires. </w:t>
            </w:r>
          </w:p>
          <w:p w14:paraId="3DC3162F" w14:textId="77777777" w:rsidR="00892CA3" w:rsidRPr="00A574FD" w:rsidRDefault="00892CA3" w:rsidP="00AD7E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 Parler de ses habitudes quotidiennes, des actions habituels de l’emploi du temps.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Raconter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des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événements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passés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0036EA1C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55BFF043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0C33946C" w14:textId="77777777" w:rsidTr="00A574FD">
        <w:tc>
          <w:tcPr>
            <w:tcW w:w="2127" w:type="dxa"/>
          </w:tcPr>
          <w:p w14:paraId="74029C05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10</w:t>
            </w:r>
          </w:p>
        </w:tc>
        <w:tc>
          <w:tcPr>
            <w:tcW w:w="4210" w:type="dxa"/>
          </w:tcPr>
          <w:p w14:paraId="23286055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5F0461BD" w14:textId="17463A1B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Comprendre un questionnaire d’enquête. Parler de ses projets.</w:t>
            </w:r>
          </w:p>
        </w:tc>
        <w:tc>
          <w:tcPr>
            <w:tcW w:w="1876" w:type="dxa"/>
          </w:tcPr>
          <w:p w14:paraId="462666BA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4A3FC9F5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121D331D" w14:textId="77777777" w:rsidTr="00A574FD">
        <w:tc>
          <w:tcPr>
            <w:tcW w:w="2127" w:type="dxa"/>
          </w:tcPr>
          <w:p w14:paraId="31D1B399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210" w:type="dxa"/>
          </w:tcPr>
          <w:p w14:paraId="54E3CF8B" w14:textId="77777777" w:rsidR="00892CA3" w:rsidRPr="00A574FD" w:rsidRDefault="00892CA3" w:rsidP="00AD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11-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429DF4F7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Rythme de vie et rythmes de la ville. Horaires et activités quotidiennes. </w:t>
            </w:r>
          </w:p>
          <w:p w14:paraId="40CB9008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La télévision dans la vie quotidienne. </w:t>
            </w:r>
          </w:p>
          <w:p w14:paraId="5C6156C0" w14:textId="77777777" w:rsidR="00892CA3" w:rsidRPr="00A574FD" w:rsidRDefault="00892CA3" w:rsidP="00AD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 Les principales fêtes et la célébration des fêtes de fin d’année en France.</w:t>
            </w:r>
          </w:p>
        </w:tc>
        <w:tc>
          <w:tcPr>
            <w:tcW w:w="1876" w:type="dxa"/>
          </w:tcPr>
          <w:p w14:paraId="1D49E768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993" w:type="dxa"/>
            <w:vAlign w:val="center"/>
          </w:tcPr>
          <w:p w14:paraId="373F4A96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05FAB1A2" w14:textId="77777777" w:rsidTr="00A574FD">
        <w:tc>
          <w:tcPr>
            <w:tcW w:w="2127" w:type="dxa"/>
          </w:tcPr>
          <w:p w14:paraId="053E921E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11</w:t>
            </w:r>
          </w:p>
        </w:tc>
        <w:tc>
          <w:tcPr>
            <w:tcW w:w="4210" w:type="dxa"/>
          </w:tcPr>
          <w:p w14:paraId="4C782D50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7B25B039" w14:textId="2C50321E" w:rsidR="00892CA3" w:rsidRPr="00927C8E" w:rsidRDefault="00892CA3" w:rsidP="00927C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Comparer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la répartition des tâches ménagères dans le couple en France et ailleurs.</w:t>
            </w:r>
          </w:p>
        </w:tc>
        <w:tc>
          <w:tcPr>
            <w:tcW w:w="1876" w:type="dxa"/>
          </w:tcPr>
          <w:p w14:paraId="6FE670B7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767F1FFA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5D951BFB" w14:textId="77777777" w:rsidTr="00A574FD">
        <w:tc>
          <w:tcPr>
            <w:tcW w:w="2127" w:type="dxa"/>
          </w:tcPr>
          <w:p w14:paraId="7D7D5868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210" w:type="dxa"/>
          </w:tcPr>
          <w:p w14:paraId="4CB595B3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12-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6D3CE10C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Vie privée, vie publique. Parler de sa famille</w:t>
            </w:r>
          </w:p>
          <w:p w14:paraId="53926E36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 Annoncer un événement familial/ réagir. Appeler/répondre au telephone.</w:t>
            </w:r>
          </w:p>
          <w:p w14:paraId="339AFA57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 Demander/ donner des nouvelles de quelqu’un</w:t>
            </w:r>
          </w:p>
        </w:tc>
        <w:tc>
          <w:tcPr>
            <w:tcW w:w="1876" w:type="dxa"/>
          </w:tcPr>
          <w:p w14:paraId="5B82A496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3DF0E52F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3D53189C" w14:textId="77777777" w:rsidTr="00A574FD">
        <w:tc>
          <w:tcPr>
            <w:tcW w:w="2127" w:type="dxa"/>
          </w:tcPr>
          <w:p w14:paraId="3C5F5934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12</w:t>
            </w:r>
          </w:p>
        </w:tc>
        <w:tc>
          <w:tcPr>
            <w:tcW w:w="4210" w:type="dxa"/>
          </w:tcPr>
          <w:p w14:paraId="30EE04BF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3638D998" w14:textId="6017E34A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Comparer la répartition des tâches ménagères dans le couple en France et ailleurs</w:t>
            </w:r>
          </w:p>
        </w:tc>
        <w:tc>
          <w:tcPr>
            <w:tcW w:w="1876" w:type="dxa"/>
          </w:tcPr>
          <w:p w14:paraId="3E007DA0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33E0420F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72547B7F" w14:textId="77777777" w:rsidTr="00A574FD">
        <w:tc>
          <w:tcPr>
            <w:tcW w:w="2127" w:type="dxa"/>
          </w:tcPr>
          <w:p w14:paraId="37E3E660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210" w:type="dxa"/>
          </w:tcPr>
          <w:p w14:paraId="3D09B237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13-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</w:p>
          <w:p w14:paraId="3806AA71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Vie privée, vie publique. Parler de sa famille</w:t>
            </w:r>
          </w:p>
          <w:p w14:paraId="72C58F4F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 Annoncer un événement familial/ réagir. Appeler/répondre au telephone.</w:t>
            </w:r>
          </w:p>
          <w:p w14:paraId="2017B6DF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 Demander/ donner des nouvelles de quelqu’un</w:t>
            </w:r>
          </w:p>
        </w:tc>
        <w:tc>
          <w:tcPr>
            <w:tcW w:w="1876" w:type="dxa"/>
          </w:tcPr>
          <w:p w14:paraId="48CF5583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  <w:vAlign w:val="center"/>
          </w:tcPr>
          <w:p w14:paraId="55106DE3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1453C641" w14:textId="77777777" w:rsidTr="00A574FD">
        <w:tc>
          <w:tcPr>
            <w:tcW w:w="2127" w:type="dxa"/>
          </w:tcPr>
          <w:p w14:paraId="2E12B5C4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13</w:t>
            </w:r>
          </w:p>
        </w:tc>
        <w:tc>
          <w:tcPr>
            <w:tcW w:w="4210" w:type="dxa"/>
          </w:tcPr>
          <w:p w14:paraId="1ED3F925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4509CB38" w14:textId="73B32BCA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Comprendre des données statistiques. Evoquer des faits passes. Comprendre des données biographiques.</w:t>
            </w:r>
          </w:p>
        </w:tc>
        <w:tc>
          <w:tcPr>
            <w:tcW w:w="1876" w:type="dxa"/>
          </w:tcPr>
          <w:p w14:paraId="23C607D3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  <w:vAlign w:val="center"/>
          </w:tcPr>
          <w:p w14:paraId="7F26F361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38328ACF" w14:textId="77777777" w:rsidTr="00A574FD">
        <w:tc>
          <w:tcPr>
            <w:tcW w:w="2127" w:type="dxa"/>
          </w:tcPr>
          <w:p w14:paraId="6CE96262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210" w:type="dxa"/>
          </w:tcPr>
          <w:p w14:paraId="50704156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14-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7D876445" w14:textId="77777777" w:rsidR="00892CA3" w:rsidRPr="00A574FD" w:rsidRDefault="00892CA3" w:rsidP="00892CA3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 mariage, la famille, les familles recomposées. Identifier des personnages célèbres en France et retrouver leur domaine de spécialité.</w:t>
            </w:r>
          </w:p>
          <w:p w14:paraId="4E1E97B6" w14:textId="77777777" w:rsidR="00892CA3" w:rsidRPr="00A574FD" w:rsidRDefault="00892CA3" w:rsidP="00892CA3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Comprendre de courtes notices biographiques. Exprimer des sensations et sentiments. Parler des saisons. Situer un lieu géographiquement. Parler et caractériser des lieux.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Comprendre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06AF09A5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0411C155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572240E1" w14:textId="77777777" w:rsidTr="00A574FD">
        <w:tc>
          <w:tcPr>
            <w:tcW w:w="2127" w:type="dxa"/>
          </w:tcPr>
          <w:p w14:paraId="0603F222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14</w:t>
            </w:r>
          </w:p>
        </w:tc>
        <w:tc>
          <w:tcPr>
            <w:tcW w:w="4210" w:type="dxa"/>
          </w:tcPr>
          <w:p w14:paraId="606CA80A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43776F7C" w14:textId="1B9F68F7" w:rsidR="00A574FD" w:rsidRPr="00927C8E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Parler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ses loisirs, activités culturelles. Ecrire une lettre de vacances. Les saisons. Le climat. Les départements et territoires d’outre mer. Les activités culturelles à Bruxelles. Découvrir un chanteur francophone. Comprendre une chanson à un patrimoine de la chanson francophone.</w:t>
            </w:r>
          </w:p>
        </w:tc>
        <w:tc>
          <w:tcPr>
            <w:tcW w:w="1876" w:type="dxa"/>
          </w:tcPr>
          <w:p w14:paraId="57FCB872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153CC36F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5B7A24B0" w14:textId="77777777" w:rsidTr="00A574FD">
        <w:trPr>
          <w:trHeight w:val="1193"/>
        </w:trPr>
        <w:tc>
          <w:tcPr>
            <w:tcW w:w="2127" w:type="dxa"/>
          </w:tcPr>
          <w:p w14:paraId="581FE37C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15</w:t>
            </w:r>
          </w:p>
        </w:tc>
        <w:tc>
          <w:tcPr>
            <w:tcW w:w="4210" w:type="dxa"/>
          </w:tcPr>
          <w:p w14:paraId="5A66ED87" w14:textId="77777777" w:rsidR="00892CA3" w:rsidRPr="00A574FD" w:rsidRDefault="00892CA3" w:rsidP="00AD7E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15-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 Рубежный контроль </w:t>
            </w:r>
          </w:p>
          <w:p w14:paraId="39B339F2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Test de vocabulaire, de grammaire</w:t>
            </w:r>
          </w:p>
          <w:p w14:paraId="2BC2D3F4" w14:textId="23111623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  <w:r w:rsidR="00A574FD"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1876" w:type="dxa"/>
          </w:tcPr>
          <w:p w14:paraId="6C4A05B7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93" w:type="dxa"/>
          </w:tcPr>
          <w:p w14:paraId="6ECA21A8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</w:t>
            </w: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0</w:t>
            </w:r>
          </w:p>
        </w:tc>
      </w:tr>
      <w:tr w:rsidR="00892CA3" w:rsidRPr="00A574FD" w14:paraId="4E529ED8" w14:textId="77777777" w:rsidTr="00A574FD">
        <w:tc>
          <w:tcPr>
            <w:tcW w:w="2127" w:type="dxa"/>
          </w:tcPr>
          <w:p w14:paraId="77DE5B1C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</w:tcPr>
          <w:p w14:paraId="285A45F2" w14:textId="77777777" w:rsidR="00892CA3" w:rsidRPr="00A574FD" w:rsidRDefault="00892CA3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76" w:type="dxa"/>
          </w:tcPr>
          <w:p w14:paraId="2A3A29A9" w14:textId="77777777" w:rsidR="00892CA3" w:rsidRPr="00A574FD" w:rsidRDefault="00892CA3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145CFC95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892CA3" w:rsidRPr="00A574FD" w14:paraId="1E79A378" w14:textId="77777777" w:rsidTr="00A574FD">
        <w:tc>
          <w:tcPr>
            <w:tcW w:w="2127" w:type="dxa"/>
          </w:tcPr>
          <w:p w14:paraId="52A49F95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</w:tcPr>
          <w:p w14:paraId="108AEC2D" w14:textId="77777777" w:rsidR="00892CA3" w:rsidRPr="00A574FD" w:rsidRDefault="00892CA3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876" w:type="dxa"/>
          </w:tcPr>
          <w:p w14:paraId="3C93340B" w14:textId="77777777" w:rsidR="00892CA3" w:rsidRPr="00A574FD" w:rsidRDefault="00892CA3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76405E96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14:paraId="05C73EAD" w14:textId="77777777" w:rsidR="00892CA3" w:rsidRPr="00A574FD" w:rsidRDefault="00892CA3" w:rsidP="00A9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9E072" w14:textId="4D3FC2B3" w:rsidR="00892CA3" w:rsidRPr="00A574FD" w:rsidRDefault="00A44AFC" w:rsidP="00892CA3">
      <w:pPr>
        <w:rPr>
          <w:rFonts w:ascii="Times New Roman" w:hAnsi="Times New Roman" w:cs="Times New Roman"/>
          <w:sz w:val="24"/>
          <w:szCs w:val="24"/>
        </w:rPr>
      </w:pPr>
      <w:r w:rsidRPr="00A44AF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EDA7A0" wp14:editId="118044D1">
            <wp:extent cx="6067425" cy="1819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42EE2" w14:textId="77777777" w:rsidR="00892CA3" w:rsidRPr="00A574FD" w:rsidRDefault="00892CA3" w:rsidP="00892CA3">
      <w:pPr>
        <w:rPr>
          <w:rFonts w:ascii="Times New Roman" w:hAnsi="Times New Roman" w:cs="Times New Roman"/>
          <w:sz w:val="24"/>
          <w:szCs w:val="24"/>
        </w:rPr>
      </w:pPr>
    </w:p>
    <w:p w14:paraId="7B877A27" w14:textId="77777777" w:rsidR="00892CA3" w:rsidRPr="00A574FD" w:rsidRDefault="00892CA3" w:rsidP="00892CA3">
      <w:pPr>
        <w:rPr>
          <w:rFonts w:ascii="Times New Roman" w:hAnsi="Times New Roman" w:cs="Times New Roman"/>
          <w:sz w:val="24"/>
          <w:szCs w:val="24"/>
        </w:rPr>
      </w:pPr>
    </w:p>
    <w:p w14:paraId="1DF81A45" w14:textId="77777777" w:rsidR="00DA233E" w:rsidRPr="00A574FD" w:rsidRDefault="00DA233E" w:rsidP="00DA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149438" w14:textId="77777777" w:rsidR="00DA233E" w:rsidRPr="00A574FD" w:rsidRDefault="00DA233E" w:rsidP="00DA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DCB314" w14:textId="77777777" w:rsidR="00DA233E" w:rsidRPr="00A574FD" w:rsidRDefault="00DA233E" w:rsidP="00DA233E">
      <w:pPr>
        <w:tabs>
          <w:tab w:val="left" w:pos="501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6CEFD68" w14:textId="77777777" w:rsidR="00DC4569" w:rsidRPr="00A574FD" w:rsidRDefault="00DC4569">
      <w:pPr>
        <w:rPr>
          <w:rFonts w:ascii="Times New Roman" w:hAnsi="Times New Roman" w:cs="Times New Roman"/>
          <w:sz w:val="24"/>
          <w:szCs w:val="24"/>
        </w:rPr>
      </w:pPr>
    </w:p>
    <w:sectPr w:rsidR="00DC4569" w:rsidRPr="00A574FD" w:rsidSect="00B62B0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5051"/>
    <w:multiLevelType w:val="hybridMultilevel"/>
    <w:tmpl w:val="7048EB14"/>
    <w:lvl w:ilvl="0" w:tplc="0B2837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06A7C"/>
    <w:multiLevelType w:val="hybridMultilevel"/>
    <w:tmpl w:val="9A286004"/>
    <w:lvl w:ilvl="0" w:tplc="D452C4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EE74B4A"/>
    <w:multiLevelType w:val="hybridMultilevel"/>
    <w:tmpl w:val="270A0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D1612"/>
    <w:multiLevelType w:val="hybridMultilevel"/>
    <w:tmpl w:val="AD345336"/>
    <w:lvl w:ilvl="0" w:tplc="BBB0EC7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3E"/>
    <w:rsid w:val="00132467"/>
    <w:rsid w:val="001A433B"/>
    <w:rsid w:val="001A5289"/>
    <w:rsid w:val="00252D44"/>
    <w:rsid w:val="002F7AD5"/>
    <w:rsid w:val="004827F9"/>
    <w:rsid w:val="004B15BB"/>
    <w:rsid w:val="00594EDF"/>
    <w:rsid w:val="007017A5"/>
    <w:rsid w:val="00892CA3"/>
    <w:rsid w:val="00927C8E"/>
    <w:rsid w:val="00A00BAB"/>
    <w:rsid w:val="00A44AFC"/>
    <w:rsid w:val="00A574FD"/>
    <w:rsid w:val="00A96125"/>
    <w:rsid w:val="00AB7CB7"/>
    <w:rsid w:val="00C33F9C"/>
    <w:rsid w:val="00C57011"/>
    <w:rsid w:val="00DA233E"/>
    <w:rsid w:val="00DC4569"/>
    <w:rsid w:val="00F2575C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CEC11"/>
  <w14:defaultImageDpi w14:val="300"/>
  <w15:docId w15:val="{CD0DE3C8-EE40-42E7-B709-FD4D22EC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3E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33E"/>
    <w:rPr>
      <w:rFonts w:eastAsiaTheme="minorHAnsi"/>
      <w:sz w:val="22"/>
      <w:szCs w:val="22"/>
      <w:lang w:val="ru-RU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A233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A233E"/>
    <w:pPr>
      <w:ind w:left="720"/>
      <w:contextualSpacing/>
    </w:pPr>
  </w:style>
  <w:style w:type="paragraph" w:styleId="a6">
    <w:name w:val="No Spacing"/>
    <w:link w:val="a7"/>
    <w:uiPriority w:val="1"/>
    <w:qFormat/>
    <w:rsid w:val="00DA233E"/>
    <w:rPr>
      <w:rFonts w:ascii="Times New Roman" w:eastAsia="Times New Roman" w:hAnsi="Times New Roman" w:cs="Times New Roman"/>
      <w:lang w:val="ru-RU"/>
    </w:rPr>
  </w:style>
  <w:style w:type="character" w:customStyle="1" w:styleId="a7">
    <w:name w:val="Без интервала Знак"/>
    <w:link w:val="a6"/>
    <w:uiPriority w:val="1"/>
    <w:locked/>
    <w:rsid w:val="00DA233E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594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4EDF"/>
    <w:rPr>
      <w:rFonts w:ascii="Segoe UI" w:eastAsiaTheme="minorHAns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almash.seidikenova@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aisfacile.com" TargetMode="External"/><Relationship Id="rId5" Type="http://schemas.openxmlformats.org/officeDocument/2006/relationships/hyperlink" Target="http://enseigner.tv5monde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Сейдикенова Алмаш</cp:lastModifiedBy>
  <cp:revision>21</cp:revision>
  <cp:lastPrinted>2018-02-17T08:56:00Z</cp:lastPrinted>
  <dcterms:created xsi:type="dcterms:W3CDTF">2018-02-13T19:39:00Z</dcterms:created>
  <dcterms:modified xsi:type="dcterms:W3CDTF">2018-07-04T11:38:00Z</dcterms:modified>
</cp:coreProperties>
</file>